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S.A</w:t>
      </w:r>
      <w:r>
        <w:rPr>
          <w:rFonts w:cs="Times New Roman" w:ascii="Times New Roman" w:hAnsi="Times New Roman"/>
          <w:i/>
          <w:iCs/>
          <w:sz w:val="32"/>
          <w:szCs w:val="24"/>
          <w:lang w:eastAsia="ar-SA"/>
        </w:rPr>
        <w:t xml:space="preserve">                                            (</w:t>
      </w:r>
      <w:r>
        <w:rPr>
          <w:rFonts w:cs="Times New Roman" w:ascii="Times New Roman" w:hAnsi="Times New Roman"/>
          <w:b/>
          <w:iCs/>
          <w:sz w:val="32"/>
          <w:szCs w:val="24"/>
          <w:lang w:eastAsia="ar-SA"/>
        </w:rPr>
        <w:t>Logo de l'entreprise)</w:t>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Fonts w:cs="Times New Roman" w:ascii="Times New Roman" w:hAnsi="Times New Roman"/>
          <w:b/>
          <w:iCs/>
          <w:sz w:val="32"/>
          <w:szCs w:val="24"/>
          <w:lang w:eastAsia="ar-SA"/>
        </w:rPr>
        <w:t xml:space="preserve"> </w:t>
      </w:r>
      <w:r>
        <w:rPr>
          <w:rFonts w:cs="Times New Roman" w:ascii="Times New Roman" w:hAnsi="Times New Roman"/>
          <w:b/>
          <w:iCs/>
          <w:sz w:val="32"/>
          <w:szCs w:val="24"/>
          <w:lang w:eastAsia="ar-SA"/>
        </w:rPr>
        <w:t>(Adresse)</w:t>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t>Je suis des remerciements</w:t>
      </w:r>
    </w:p>
    <w:p>
      <w:pPr>
        <w:pStyle w:val="Corpsdetexte"/>
        <w:rPr/>
      </w:pPr>
      <w:r>
        <w:rPr/>
      </w:r>
      <w:r>
        <w:br w:type="page"/>
      </w:r>
    </w:p>
    <w:p>
      <w:pPr>
        <w:pStyle w:val="Titreprincipal"/>
        <w:rPr/>
      </w:pPr>
      <w:r>
        <w:rPr/>
        <w:t>ABRÉVIATIONS ET GLOSSAIRE</w:t>
      </w:r>
      <w:r>
        <w:br w:type="page"/>
      </w:r>
    </w:p>
    <w:p>
      <w:pPr>
        <w:pStyle w:val="Titreprincipal"/>
        <w:rPr/>
      </w:pP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4538_1585429884">
        <w:r>
          <w:rPr>
            <w:rStyle w:val="Style"/>
          </w:rPr>
          <w:t>1.Drone : Définitions</w:t>
          <w:tab/>
          <w:t>7</w:t>
        </w:r>
      </w:hyperlink>
    </w:p>
    <w:p>
      <w:pPr>
        <w:pStyle w:val="Tabledesmatiresniveau2"/>
        <w:tabs>
          <w:tab w:val="right" w:pos="9070" w:leader="dot"/>
        </w:tabs>
        <w:rPr/>
      </w:pPr>
      <w:hyperlink w:anchor="__RefHeading___Toc4540_1585429884">
        <w:r>
          <w:rPr>
            <w:rStyle w:val="Style"/>
          </w:rPr>
          <w:t>1.1.Définition académique</w:t>
          <w:tab/>
          <w:t>7</w:t>
        </w:r>
      </w:hyperlink>
    </w:p>
    <w:p>
      <w:pPr>
        <w:pStyle w:val="Tabledesmatiresniveau2"/>
        <w:tabs>
          <w:tab w:val="right" w:pos="9070" w:leader="dot"/>
        </w:tabs>
        <w:rPr/>
      </w:pPr>
      <w:hyperlink w:anchor="__RefHeading___Toc5183_1585429884">
        <w:r>
          <w:rPr>
            <w:rStyle w:val="Style"/>
          </w:rPr>
          <w:t>1.2.Définition technologique</w:t>
          <w:tab/>
          <w:t>7</w:t>
        </w:r>
      </w:hyperlink>
    </w:p>
    <w:p>
      <w:pPr>
        <w:pStyle w:val="Tabledesmatiresniveau2"/>
        <w:tabs>
          <w:tab w:val="right" w:pos="9070" w:leader="dot"/>
        </w:tabs>
        <w:rPr/>
      </w:pPr>
      <w:hyperlink w:anchor="__RefHeading___Toc5185_1585429884">
        <w:r>
          <w:rPr>
            <w:rStyle w:val="Style"/>
          </w:rPr>
          <w:t>1.3.Définition juridique</w:t>
          <w:tab/>
          <w:t>7</w:t>
        </w:r>
      </w:hyperlink>
    </w:p>
    <w:p>
      <w:pPr>
        <w:pStyle w:val="Tabledesmatiresniveau1"/>
        <w:tabs>
          <w:tab w:val="right" w:pos="9070" w:leader="dot"/>
        </w:tabs>
        <w:rPr/>
      </w:pPr>
      <w:hyperlink w:anchor="__RefHeading___Toc5187_1585429884">
        <w:r>
          <w:rPr>
            <w:rStyle w:val="Style"/>
          </w:rPr>
          <w:t>2.La réglementation des drones à usages particuliers</w:t>
          <w:tab/>
          <w:t>7</w:t>
        </w:r>
      </w:hyperlink>
    </w:p>
    <w:p>
      <w:pPr>
        <w:pStyle w:val="Tabledesmatiresniveau2"/>
        <w:tabs>
          <w:tab w:val="right" w:pos="9070" w:leader="dot"/>
        </w:tabs>
        <w:rPr/>
      </w:pPr>
      <w:hyperlink w:anchor="__RefHeading___Toc5191_1585429884">
        <w:r>
          <w:rPr>
            <w:rStyle w:val="Style"/>
          </w:rPr>
          <w:t>2.1.Cadre de la réglementation appliquée aux usages particuliers</w:t>
          <w:tab/>
          <w:t>7</w:t>
        </w:r>
      </w:hyperlink>
    </w:p>
    <w:p>
      <w:pPr>
        <w:pStyle w:val="Tabledesmatiresniveau2"/>
        <w:tabs>
          <w:tab w:val="right" w:pos="9070" w:leader="dot"/>
        </w:tabs>
        <w:rPr/>
      </w:pPr>
      <w:hyperlink w:anchor="__RefHeading___Toc5193_1585429884">
        <w:r>
          <w:rPr>
            <w:rStyle w:val="Style"/>
          </w:rPr>
          <w:t>2.2.Les 4 scénarios opérationnels</w:t>
          <w:tab/>
          <w:t>8</w:t>
        </w:r>
      </w:hyperlink>
    </w:p>
    <w:p>
      <w:pPr>
        <w:pStyle w:val="Tabledesmatiresniveau3"/>
        <w:tabs>
          <w:tab w:val="right" w:pos="9070" w:leader="dot"/>
        </w:tabs>
        <w:rPr/>
      </w:pPr>
      <w:hyperlink w:anchor="__RefHeading___Toc5195_1585429884">
        <w:r>
          <w:rPr>
            <w:rStyle w:val="Style"/>
          </w:rPr>
          <w:t>2.2.1.Introduction et règles générales</w:t>
          <w:tab/>
          <w:t>8</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11</w:t>
        </w:r>
      </w:hyperlink>
    </w:p>
    <w:p>
      <w:pPr>
        <w:pStyle w:val="Tabledesmatiresniveau3"/>
        <w:tabs>
          <w:tab w:val="right" w:pos="9070" w:leader="dot"/>
        </w:tabs>
        <w:rPr/>
      </w:pPr>
      <w:hyperlink w:anchor="__RefHeading___Toc5203_1585429884">
        <w:r>
          <w:rPr>
            <w:rStyle w:val="Style"/>
          </w:rPr>
          <w:t>2.2.4.Scénario S3 – Opération à vue en zone peuplée</w:t>
          <w:tab/>
          <w:t>11</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12</w:t>
        </w:r>
      </w:hyperlink>
    </w:p>
    <w:p>
      <w:pPr>
        <w:pStyle w:val="Tabledesmatiresniveau3"/>
        <w:tabs>
          <w:tab w:val="right" w:pos="9070" w:leader="dot"/>
        </w:tabs>
        <w:rPr/>
      </w:pPr>
      <w:hyperlink w:anchor="__RefHeading___Toc5211_1585429884">
        <w:r>
          <w:rPr>
            <w:rStyle w:val="Style"/>
          </w:rPr>
          <w:t>2.2.7.Autres obligations opérationnels:</w:t>
          <w:tab/>
          <w:t>13</w:t>
        </w:r>
      </w:hyperlink>
    </w:p>
    <w:p>
      <w:pPr>
        <w:pStyle w:val="Tabledesmatiresniveau3"/>
        <w:tabs>
          <w:tab w:val="right" w:pos="9070" w:leader="dot"/>
        </w:tabs>
        <w:rPr/>
      </w:pPr>
      <w:hyperlink w:anchor="__RefHeading___Toc5211_15854298841">
        <w:r>
          <w:rPr>
            <w:rStyle w:val="Style"/>
          </w:rPr>
          <w:t>2.2.8.Conclusion :</w:t>
          <w:tab/>
          <w:t>13</w:t>
        </w:r>
      </w:hyperlink>
    </w:p>
    <w:p>
      <w:pPr>
        <w:pStyle w:val="Tabledesmatiresniveau1"/>
        <w:tabs>
          <w:tab w:val="right" w:pos="9070" w:leader="dot"/>
        </w:tabs>
        <w:rPr/>
      </w:pPr>
      <w:hyperlink w:anchor="__RefHeading___Toc5214_1585429884">
        <w:r>
          <w:rPr>
            <w:rStyle w:val="Style"/>
          </w:rPr>
          <w:t>3.Evolution du marché en France et à l’international</w:t>
          <w:tab/>
          <w:t>15</w:t>
        </w:r>
      </w:hyperlink>
    </w:p>
    <w:p>
      <w:pPr>
        <w:pStyle w:val="Tabledesmatiresniveau3"/>
        <w:tabs>
          <w:tab w:val="right" w:pos="9070" w:leader="dot"/>
        </w:tabs>
        <w:rPr/>
      </w:pPr>
      <w:hyperlink w:anchor="__RefHeading___Toc5294_1585429884">
        <w:r>
          <w:rPr>
            <w:rStyle w:val="Style"/>
          </w:rPr>
          <w:t>3.1.1.Un démarrage en force</w:t>
          <w:tab/>
          <w:t>15</w:t>
        </w:r>
      </w:hyperlink>
    </w:p>
    <w:p>
      <w:pPr>
        <w:pStyle w:val="Tabledesmatiresniveau3"/>
        <w:tabs>
          <w:tab w:val="right" w:pos="9070" w:leader="dot"/>
        </w:tabs>
        <w:rPr/>
      </w:pPr>
      <w:hyperlink w:anchor="__RefHeading___Toc5267_1585429884">
        <w:r>
          <w:rPr>
            <w:rStyle w:val="Style"/>
          </w:rPr>
          <w:t>3.1.2.Evolution du marché</w:t>
          <w:tab/>
          <w:t>15</w:t>
        </w:r>
      </w:hyperlink>
    </w:p>
    <w:p>
      <w:pPr>
        <w:pStyle w:val="Tabledesmatiresniveau3"/>
        <w:tabs>
          <w:tab w:val="right" w:pos="9070" w:leader="dot"/>
        </w:tabs>
        <w:rPr/>
      </w:pPr>
      <w:hyperlink w:anchor="__RefHeading___Toc5234_1585429884">
        <w:r>
          <w:rPr>
            <w:rStyle w:val="Style"/>
          </w:rPr>
          <w:t>3.1.3.Un avenir dans la livraison aux particuliers ?</w:t>
          <w:tab/>
          <w:t>17</w:t>
        </w:r>
      </w:hyperlink>
    </w:p>
    <w:p>
      <w:pPr>
        <w:pStyle w:val="Tabledesmatiresniveau1"/>
        <w:tabs>
          <w:tab w:val="right" w:pos="9070" w:leader="dot"/>
        </w:tabs>
        <w:rPr/>
      </w:pPr>
      <w:hyperlink w:anchor="__RefHeading___Toc5216_1585429884">
        <w:r>
          <w:rPr>
            <w:rStyle w:val="Style"/>
          </w:rPr>
          <w:t>4.Les secteurs d’application actuels</w:t>
          <w:tab/>
          <w:t>18</w:t>
        </w:r>
      </w:hyperlink>
    </w:p>
    <w:p>
      <w:pPr>
        <w:pStyle w:val="Tabledesmatiresniveau2"/>
        <w:tabs>
          <w:tab w:val="right" w:pos="9070" w:leader="dot"/>
        </w:tabs>
        <w:rPr/>
      </w:pPr>
      <w:hyperlink w:anchor="__RefHeading___Toc5218_1585429884">
        <w:r>
          <w:rPr>
            <w:rStyle w:val="Style"/>
          </w:rPr>
          <w:t>4.1.Les 3 secteurs recensés par la FPDC :</w:t>
          <w:tab/>
          <w:t>18</w:t>
        </w:r>
      </w:hyperlink>
    </w:p>
    <w:p>
      <w:pPr>
        <w:pStyle w:val="Tabledesmatiresniveau3"/>
        <w:tabs>
          <w:tab w:val="right" w:pos="9070" w:leader="dot"/>
        </w:tabs>
        <w:rPr/>
      </w:pPr>
      <w:hyperlink w:anchor="__RefHeading___Toc5220_1585429884">
        <w:r>
          <w:rPr>
            <w:rStyle w:val="Style"/>
          </w:rPr>
          <w:t>4.1.1.Industrie</w:t>
          <w:tab/>
          <w:t>18</w:t>
        </w:r>
      </w:hyperlink>
    </w:p>
    <w:p>
      <w:pPr>
        <w:pStyle w:val="Tabledesmatiresniveau4"/>
        <w:tabs>
          <w:tab w:val="right" w:pos="9070" w:leader="dot"/>
        </w:tabs>
        <w:rPr/>
      </w:pPr>
      <w:hyperlink w:anchor="__RefHeading___Toc2030_838901330">
        <w:r>
          <w:rPr>
            <w:rStyle w:val="Style"/>
          </w:rPr>
          <w:t>Les réseaux de transport et de distribution</w:t>
          <w:tab/>
          <w:t>18</w:t>
        </w:r>
      </w:hyperlink>
    </w:p>
    <w:p>
      <w:pPr>
        <w:pStyle w:val="Tabledesmatiresniveau4"/>
        <w:tabs>
          <w:tab w:val="right" w:pos="9070" w:leader="dot"/>
        </w:tabs>
        <w:rPr/>
      </w:pPr>
      <w:hyperlink w:anchor="__RefHeading___Toc2032_838901330">
        <w:r>
          <w:rPr>
            <w:rStyle w:val="Style"/>
          </w:rPr>
          <w:t>BTP, mines et carrières</w:t>
          <w:tab/>
          <w:t>18</w:t>
        </w:r>
      </w:hyperlink>
    </w:p>
    <w:p>
      <w:pPr>
        <w:pStyle w:val="Tabledesmatiresniveau3"/>
        <w:tabs>
          <w:tab w:val="right" w:pos="9070" w:leader="dot"/>
        </w:tabs>
        <w:rPr/>
      </w:pPr>
      <w:hyperlink w:anchor="__RefHeading___Toc5222_1585429884">
        <w:r>
          <w:rPr>
            <w:rStyle w:val="Style"/>
          </w:rPr>
          <w:t>4.1.2.Agriculture</w:t>
          <w:tab/>
          <w:t>19</w:t>
        </w:r>
      </w:hyperlink>
    </w:p>
    <w:p>
      <w:pPr>
        <w:pStyle w:val="Tabledesmatiresniveau3"/>
        <w:tabs>
          <w:tab w:val="right" w:pos="9070" w:leader="dot"/>
        </w:tabs>
        <w:rPr/>
      </w:pPr>
      <w:hyperlink w:anchor="__RefHeading___Toc5224_1585429884">
        <w:r>
          <w:rPr>
            <w:rStyle w:val="Style"/>
          </w:rPr>
          <w:t>4.1.3.Audiovisuel</w:t>
          <w:tab/>
          <w:t>20</w:t>
        </w:r>
      </w:hyperlink>
    </w:p>
    <w:p>
      <w:pPr>
        <w:pStyle w:val="Tabledesmatiresniveau2"/>
        <w:tabs>
          <w:tab w:val="right" w:pos="9070" w:leader="dot"/>
        </w:tabs>
        <w:rPr/>
      </w:pPr>
      <w:hyperlink w:anchor="__RefHeading___Toc5226_1585429884">
        <w:r>
          <w:rPr>
            <w:rStyle w:val="Style"/>
          </w:rPr>
          <w:t>4.2.Autres exemples d’applications :</w:t>
          <w:tab/>
          <w:t>20</w:t>
        </w:r>
      </w:hyperlink>
    </w:p>
    <w:p>
      <w:pPr>
        <w:pStyle w:val="Tabledesmatiresniveau3"/>
        <w:tabs>
          <w:tab w:val="right" w:pos="9070" w:leader="dot"/>
        </w:tabs>
        <w:rPr/>
      </w:pPr>
      <w:hyperlink w:anchor="__RefHeading___Toc5228_1585429884">
        <w:r>
          <w:rPr>
            <w:rStyle w:val="Style"/>
          </w:rPr>
          <w:t>4.2.1.Secours</w:t>
          <w:tab/>
          <w:t>20</w:t>
        </w:r>
      </w:hyperlink>
    </w:p>
    <w:p>
      <w:pPr>
        <w:pStyle w:val="Tabledesmatiresniveau3"/>
        <w:tabs>
          <w:tab w:val="right" w:pos="9070" w:leader="dot"/>
        </w:tabs>
        <w:rPr/>
      </w:pPr>
      <w:hyperlink w:anchor="__RefHeading___Toc5237_1585429884">
        <w:r>
          <w:rPr>
            <w:rStyle w:val="Style"/>
          </w:rPr>
          <w:t>4.2.2.Surveillance</w:t>
          <w:tab/>
          <w:t>21</w:t>
        </w:r>
      </w:hyperlink>
    </w:p>
    <w:p>
      <w:pPr>
        <w:pStyle w:val="Tabledesmatiresniveau3"/>
        <w:tabs>
          <w:tab w:val="right" w:pos="9070" w:leader="dot"/>
        </w:tabs>
        <w:rPr/>
      </w:pPr>
      <w:hyperlink w:anchor="__RefHeading___Toc5285_1585429884">
        <w:r>
          <w:rPr>
            <w:rStyle w:val="Style"/>
          </w:rPr>
          <w:t>4.2.3.Sciences et environnement</w:t>
          <w:tab/>
          <w:t>21</w:t>
        </w:r>
      </w:hyperlink>
    </w:p>
    <w:p>
      <w:pPr>
        <w:pStyle w:val="Tabledesmatiresniveau3"/>
        <w:tabs>
          <w:tab w:val="right" w:pos="9070" w:leader="dot"/>
        </w:tabs>
        <w:rPr/>
      </w:pPr>
      <w:hyperlink w:anchor="__RefHeading___Toc5230_1585429884">
        <w:r>
          <w:rPr>
            <w:rStyle w:val="Style"/>
          </w:rPr>
          <w:t>4.2.4.Spectacles</w:t>
          <w:tab/>
          <w:t>22</w:t>
        </w:r>
      </w:hyperlink>
    </w:p>
    <w:p>
      <w:pPr>
        <w:pStyle w:val="Tabledesmatiresniveau1"/>
        <w:tabs>
          <w:tab w:val="right" w:pos="9070" w:leader="dot"/>
        </w:tabs>
        <w:rPr/>
      </w:pPr>
      <w:hyperlink w:anchor="__RefHeading___Toc5239_1585429884">
        <w:r>
          <w:rPr>
            <w:rStyle w:val="Style"/>
          </w:rPr>
          <w:t>5.La technologie des drones</w:t>
          <w:tab/>
          <w:t>22</w:t>
        </w:r>
      </w:hyperlink>
    </w:p>
    <w:p>
      <w:pPr>
        <w:pStyle w:val="Tabledesmatiresniveau2"/>
        <w:tabs>
          <w:tab w:val="right" w:pos="9070" w:leader="dot"/>
        </w:tabs>
        <w:rPr/>
      </w:pPr>
      <w:hyperlink w:anchor="__RefHeading___Toc5255_1585429884">
        <w:r>
          <w:rPr>
            <w:rStyle w:val="Style"/>
          </w:rPr>
          <w:t>5.1.La notion de « système de drone »</w:t>
          <w:tab/>
          <w:t>23</w:t>
        </w:r>
      </w:hyperlink>
    </w:p>
    <w:p>
      <w:pPr>
        <w:pStyle w:val="Tabledesmatiresniveau3"/>
        <w:tabs>
          <w:tab w:val="right" w:pos="9070" w:leader="dot"/>
        </w:tabs>
        <w:rPr/>
      </w:pPr>
      <w:hyperlink w:anchor="__RefHeading___Toc5287_1585429884">
        <w:r>
          <w:rPr>
            <w:rStyle w:val="Style"/>
          </w:rPr>
          <w:t>5.1.1.Les stations au sol</w:t>
          <w:tab/>
          <w:t>23</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24</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25</w:t>
        </w:r>
      </w:hyperlink>
    </w:p>
    <w:p>
      <w:pPr>
        <w:pStyle w:val="Tabledesmatiresniveau4"/>
        <w:tabs>
          <w:tab w:val="right" w:pos="9070" w:leader="dot"/>
        </w:tabs>
        <w:rPr/>
      </w:pPr>
      <w:hyperlink w:anchor="__RefHeading___Toc996_529703472">
        <w:r>
          <w:rPr>
            <w:rStyle w:val="Style"/>
          </w:rPr>
          <w:t>Une carte de navigation :</w:t>
          <w:tab/>
          <w:t>26</w:t>
        </w:r>
      </w:hyperlink>
    </w:p>
    <w:p>
      <w:pPr>
        <w:pStyle w:val="Tabledesmatiresniveau4"/>
        <w:tabs>
          <w:tab w:val="right" w:pos="9070" w:leader="dot"/>
        </w:tabs>
        <w:rPr/>
      </w:pPr>
      <w:hyperlink w:anchor="__RefHeading___Toc998_529703472">
        <w:r>
          <w:rPr>
            <w:rStyle w:val="Style"/>
          </w:rPr>
          <w:t>Un GPS :</w:t>
          <w:tab/>
          <w:t>26</w:t>
        </w:r>
      </w:hyperlink>
    </w:p>
    <w:p>
      <w:pPr>
        <w:pStyle w:val="Tabledesmatiresniveau4"/>
        <w:tabs>
          <w:tab w:val="right" w:pos="9070" w:leader="dot"/>
        </w:tabs>
        <w:rPr/>
      </w:pPr>
      <w:hyperlink w:anchor="__RefHeading___Toc1000_529703472">
        <w:r>
          <w:rPr>
            <w:rStyle w:val="Style"/>
          </w:rPr>
          <w:t>Une caméra :</w:t>
          <w:tab/>
          <w:t>26</w:t>
        </w:r>
      </w:hyperlink>
    </w:p>
    <w:p>
      <w:pPr>
        <w:pStyle w:val="Tabledesmatiresniveau4"/>
        <w:tabs>
          <w:tab w:val="right" w:pos="9070" w:leader="dot"/>
        </w:tabs>
        <w:rPr/>
      </w:pPr>
      <w:hyperlink w:anchor="__RefHeading___Toc1004_529703472">
        <w:r>
          <w:rPr>
            <w:rStyle w:val="Style"/>
          </w:rPr>
          <w:t>Des modules de transmission réception:</w:t>
          <w:tab/>
          <w:t>27</w:t>
        </w:r>
      </w:hyperlink>
    </w:p>
    <w:p>
      <w:pPr>
        <w:pStyle w:val="Tabledesmatiresniveau4"/>
        <w:tabs>
          <w:tab w:val="right" w:pos="9070" w:leader="dot"/>
        </w:tabs>
        <w:rPr/>
      </w:pPr>
      <w:hyperlink w:anchor="__RefHeading___Toc1006_529703472">
        <w:r>
          <w:rPr>
            <w:rStyle w:val="Style"/>
          </w:rPr>
          <w:t>Des capteurs de mesure</w:t>
          <w:tab/>
          <w:t>28</w:t>
        </w:r>
      </w:hyperlink>
    </w:p>
    <w:p>
      <w:pPr>
        <w:pStyle w:val="Tabledesmatiresniveau4"/>
        <w:tabs>
          <w:tab w:val="right" w:pos="9070" w:leader="dot"/>
        </w:tabs>
        <w:rPr/>
      </w:pPr>
      <w:hyperlink w:anchor="__RefHeading___Toc1663_1832666234">
        <w:r>
          <w:rPr>
            <w:rStyle w:val="Style"/>
          </w:rPr>
          <w:t>Les moteurs</w:t>
          <w:tab/>
          <w:t>28</w:t>
        </w:r>
      </w:hyperlink>
    </w:p>
    <w:p>
      <w:pPr>
        <w:pStyle w:val="Tabledesmatiresniveau4"/>
        <w:tabs>
          <w:tab w:val="right" w:pos="9070" w:leader="dot"/>
        </w:tabs>
        <w:rPr/>
      </w:pPr>
      <w:hyperlink w:anchor="__RefHeading___Toc2034_838901330">
        <w:r>
          <w:rPr>
            <w:rStyle w:val="Style"/>
          </w:rPr>
          <w:t>Les batteries</w:t>
          <w:tab/>
          <w:t>28</w:t>
        </w:r>
      </w:hyperlink>
    </w:p>
    <w:p>
      <w:pPr>
        <w:pStyle w:val="Tabledesmatiresniveau4"/>
        <w:tabs>
          <w:tab w:val="right" w:pos="9070" w:leader="dot"/>
        </w:tabs>
        <w:rPr/>
      </w:pPr>
      <w:hyperlink w:anchor="__RefHeading___Toc1008_529703472">
        <w:r>
          <w:rPr>
            <w:rStyle w:val="Style"/>
          </w:rPr>
          <w:t>Les architectures des systèmes embarqués</w:t>
          <w:tab/>
          <w:t>28</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31</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31</w:t>
        </w:r>
      </w:hyperlink>
    </w:p>
    <w:p>
      <w:pPr>
        <w:pStyle w:val="Tabledesmatiresniveau4"/>
        <w:tabs>
          <w:tab w:val="right" w:pos="9070" w:leader="dot"/>
        </w:tabs>
        <w:rPr/>
      </w:pPr>
      <w:hyperlink w:anchor="__RefHeading___Toc5273_1585429884">
        <w:r>
          <w:rPr>
            <w:rStyle w:val="Style"/>
          </w:rPr>
          <w:t>Émission radio directe:</w:t>
          <w:tab/>
          <w:t>31</w:t>
        </w:r>
      </w:hyperlink>
    </w:p>
    <w:p>
      <w:pPr>
        <w:pStyle w:val="Tabledesmatiresniveau4"/>
        <w:tabs>
          <w:tab w:val="right" w:pos="9070" w:leader="dot"/>
        </w:tabs>
        <w:rPr/>
      </w:pPr>
      <w:hyperlink w:anchor="__RefHeading___Toc5275_1585429884">
        <w:r>
          <w:rPr>
            <w:rStyle w:val="Style"/>
          </w:rPr>
          <w:t>Émission radio WIFI:</w:t>
          <w:tab/>
          <w:t>32</w:t>
        </w:r>
      </w:hyperlink>
    </w:p>
    <w:p>
      <w:pPr>
        <w:pStyle w:val="Tabledesmatiresniveau4"/>
        <w:tabs>
          <w:tab w:val="right" w:pos="9070" w:leader="dot"/>
        </w:tabs>
        <w:rPr/>
      </w:pPr>
      <w:hyperlink w:anchor="__RefHeading___Toc1087_529703472">
        <w:r>
          <w:rPr>
            <w:rStyle w:val="Style"/>
          </w:rPr>
          <w:t>Émission radio 4G:</w:t>
          <w:tab/>
          <w:t>33</w:t>
        </w:r>
      </w:hyperlink>
    </w:p>
    <w:p>
      <w:pPr>
        <w:pStyle w:val="Tabledesmatiresniveau4"/>
        <w:tabs>
          <w:tab w:val="right" w:pos="9070" w:leader="dot"/>
        </w:tabs>
        <w:rPr/>
      </w:pPr>
      <w:hyperlink w:anchor="__RefHeading___Toc1512_545113008">
        <w:r>
          <w:rPr>
            <w:rStyle w:val="Style"/>
          </w:rPr>
          <w:t>Positionnement par satellite</w:t>
          <w:tab/>
          <w:t>34</w:t>
        </w:r>
      </w:hyperlink>
    </w:p>
    <w:p>
      <w:pPr>
        <w:pStyle w:val="Tabledesmatiresniveau2"/>
        <w:tabs>
          <w:tab w:val="right" w:pos="9070" w:leader="dot"/>
        </w:tabs>
        <w:rPr/>
      </w:pPr>
      <w:hyperlink w:anchor="__RefHeading___Toc5279_1585429884">
        <w:r>
          <w:rPr>
            <w:rStyle w:val="Style"/>
          </w:rPr>
          <w:t>5.2.Les failles de sécurités</w:t>
          <w:tab/>
          <w:t>34</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35</w:t>
        </w:r>
      </w:hyperlink>
    </w:p>
    <w:p>
      <w:pPr>
        <w:pStyle w:val="Tabledesmatiresniveau4"/>
        <w:tabs>
          <w:tab w:val="right" w:pos="9070" w:leader="dot"/>
        </w:tabs>
        <w:rPr/>
      </w:pPr>
      <w:hyperlink w:anchor="__RefHeading___Toc1673_1832666234">
        <w:r>
          <w:rPr>
            <w:rStyle w:val="Style"/>
          </w:rPr>
          <w:t>Icarus</w:t>
          <w:tab/>
          <w:t>35</w:t>
        </w:r>
      </w:hyperlink>
    </w:p>
    <w:p>
      <w:pPr>
        <w:pStyle w:val="Tabledesmatiresniveau4"/>
        <w:tabs>
          <w:tab w:val="right" w:pos="9070" w:leader="dot"/>
        </w:tabs>
        <w:rPr/>
      </w:pPr>
      <w:hyperlink w:anchor="__RefHeading___Toc1675_1832666234">
        <w:r>
          <w:rPr>
            <w:rStyle w:val="Style"/>
          </w:rPr>
          <w:t>Attaque sur l’AR Drone de Parrot</w:t>
          <w:tab/>
          <w:t>35</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35</w:t>
        </w:r>
      </w:hyperlink>
    </w:p>
    <w:p>
      <w:pPr>
        <w:pStyle w:val="Tabledesmatiresniveau2"/>
        <w:tabs>
          <w:tab w:val="right" w:pos="9070" w:leader="dot"/>
        </w:tabs>
        <w:rPr/>
      </w:pPr>
      <w:hyperlink w:anchor="__RefHeading___Toc5257_1585429884">
        <w:r>
          <w:rPr>
            <w:rStyle w:val="Style"/>
          </w:rPr>
          <w:t>5.3.Les types de drones et leur usage</w:t>
          <w:tab/>
          <w:t>36</w:t>
        </w:r>
      </w:hyperlink>
    </w:p>
    <w:p>
      <w:pPr>
        <w:pStyle w:val="Tabledesmatiresniveau3"/>
        <w:tabs>
          <w:tab w:val="right" w:pos="9070" w:leader="dot"/>
        </w:tabs>
        <w:rPr/>
      </w:pPr>
      <w:hyperlink w:anchor="__RefHeading___Toc1514_545113008">
        <w:r>
          <w:rPr>
            <w:rStyle w:val="Style"/>
          </w:rPr>
          <w:t>5.3.1.Les drones à voilures fixes pour les scénarios S2 et S4</w:t>
          <w:tab/>
          <w:t>37</w:t>
        </w:r>
      </w:hyperlink>
    </w:p>
    <w:p>
      <w:pPr>
        <w:pStyle w:val="Tabledesmatiresniveau4"/>
        <w:tabs>
          <w:tab w:val="right" w:pos="9070" w:leader="dot"/>
        </w:tabs>
        <w:rPr/>
      </w:pPr>
      <w:hyperlink w:anchor="__RefHeading___Toc1516_545113008">
        <w:r>
          <w:rPr>
            <w:rStyle w:val="Style"/>
          </w:rPr>
          <w:t>Caractéristiques</w:t>
          <w:tab/>
          <w:t>37</w:t>
        </w:r>
      </w:hyperlink>
    </w:p>
    <w:p>
      <w:pPr>
        <w:pStyle w:val="Tabledesmatiresniveau4"/>
        <w:tabs>
          <w:tab w:val="right" w:pos="9070" w:leader="dot"/>
        </w:tabs>
        <w:rPr/>
      </w:pPr>
      <w:hyperlink w:anchor="__RefHeading___Toc1518_545113008">
        <w:r>
          <w:rPr>
            <w:rStyle w:val="Style"/>
          </w:rPr>
          <w:t>Cadre d’utilisation</w:t>
          <w:tab/>
          <w:t>38</w:t>
        </w:r>
      </w:hyperlink>
    </w:p>
    <w:p>
      <w:pPr>
        <w:pStyle w:val="Tabledesmatiresniveau3"/>
        <w:tabs>
          <w:tab w:val="right" w:pos="9070" w:leader="dot"/>
        </w:tabs>
        <w:rPr/>
      </w:pPr>
      <w:hyperlink w:anchor="__RefHeading___Toc1520_545113008">
        <w:r>
          <w:rPr>
            <w:rStyle w:val="Style"/>
          </w:rPr>
          <w:t>5.3.2.Les drones à voilures tournantes pour les scénarios S1 à S3</w:t>
          <w:tab/>
          <w:t>38</w:t>
        </w:r>
      </w:hyperlink>
    </w:p>
    <w:p>
      <w:pPr>
        <w:pStyle w:val="Tabledesmatiresniveau4"/>
        <w:tabs>
          <w:tab w:val="right" w:pos="9070" w:leader="dot"/>
        </w:tabs>
        <w:rPr/>
      </w:pPr>
      <w:hyperlink w:anchor="__RefHeading___Toc1522_545113008">
        <w:r>
          <w:rPr>
            <w:rStyle w:val="Style"/>
          </w:rPr>
          <w:t>Les multirotors porteurs</w:t>
          <w:tab/>
          <w:t>38</w:t>
        </w:r>
      </w:hyperlink>
    </w:p>
    <w:p>
      <w:pPr>
        <w:pStyle w:val="Tabledesmatiresniveau4"/>
        <w:tabs>
          <w:tab w:val="right" w:pos="9070" w:leader="dot"/>
        </w:tabs>
        <w:rPr/>
      </w:pPr>
      <w:hyperlink w:anchor="__RefHeading___Toc1524_545113008">
        <w:r>
          <w:rPr>
            <w:rStyle w:val="Style"/>
          </w:rPr>
          <w:t>Les multirotors simples</w:t>
          <w:tab/>
          <w:t>39</w:t>
        </w:r>
      </w:hyperlink>
    </w:p>
    <w:p>
      <w:pPr>
        <w:pStyle w:val="Tabledesmatiresniveau3"/>
        <w:tabs>
          <w:tab w:val="right" w:pos="9070" w:leader="dot"/>
        </w:tabs>
        <w:rPr/>
      </w:pPr>
      <w:hyperlink w:anchor="__RefHeading___Toc1526_545113008">
        <w:r>
          <w:rPr>
            <w:rStyle w:val="Style"/>
          </w:rPr>
          <w:t>5.3.3.Analyse comparative des différents type de drones :</w:t>
          <w:tab/>
          <w:t>40</w:t>
        </w:r>
      </w:hyperlink>
    </w:p>
    <w:p>
      <w:pPr>
        <w:pStyle w:val="Tabledesmatiresniveau1"/>
        <w:tabs>
          <w:tab w:val="right" w:pos="9070" w:leader="dot"/>
        </w:tabs>
        <w:rPr/>
      </w:pPr>
      <w:hyperlink w:anchor="__RefHeading___Toc5298_1585429884">
        <w:r>
          <w:rPr>
            <w:rStyle w:val="Style"/>
          </w:rPr>
          <w:t>6.Les drones de demain</w:t>
          <w:tab/>
          <w:t>41</w:t>
        </w:r>
      </w:hyperlink>
    </w:p>
    <w:p>
      <w:pPr>
        <w:pStyle w:val="Tabledesmatiresniveau2"/>
        <w:tabs>
          <w:tab w:val="right" w:pos="9070" w:leader="dot"/>
        </w:tabs>
        <w:rPr/>
      </w:pPr>
      <w:hyperlink w:anchor="__RefHeading___Toc5300_1585429884">
        <w:r>
          <w:rPr>
            <w:rStyle w:val="Style"/>
          </w:rPr>
          <w:t>6.1.Les technologies en développement</w:t>
          <w:tab/>
          <w:t>41</w:t>
        </w:r>
      </w:hyperlink>
    </w:p>
    <w:p>
      <w:pPr>
        <w:pStyle w:val="Tabledesmatiresniveau3"/>
        <w:tabs>
          <w:tab w:val="right" w:pos="9070" w:leader="dot"/>
        </w:tabs>
        <w:rPr/>
      </w:pPr>
      <w:hyperlink w:anchor="__RefHeading___Toc5302_1585429884">
        <w:r>
          <w:rPr>
            <w:rStyle w:val="Style"/>
          </w:rPr>
          <w:t>6.1.1.La 5G et l’IOT</w:t>
          <w:tab/>
          <w:t>41</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rPr>
          <w:tab/>
          <w:t>41</w:t>
        </w:r>
      </w:hyperlink>
    </w:p>
    <w:p>
      <w:pPr>
        <w:pStyle w:val="Tabledesmatiresniveau2"/>
        <w:tabs>
          <w:tab w:val="right" w:pos="9070" w:leader="dot"/>
        </w:tabs>
        <w:rPr/>
      </w:pPr>
      <w:hyperlink w:anchor="__RefHeading___Toc2038_838901330">
        <w:r>
          <w:rPr>
            <w:rStyle w:val="Style"/>
          </w:rPr>
          <w:t>6.2.Des limites législatives</w:t>
          <w:tab/>
          <w:t>42</w:t>
        </w:r>
      </w:hyperlink>
    </w:p>
    <w:p>
      <w:pPr>
        <w:pStyle w:val="Tabledesmatiresniveau2"/>
        <w:tabs>
          <w:tab w:val="right" w:pos="9070" w:leader="dot"/>
        </w:tabs>
        <w:rPr/>
      </w:pPr>
      <w:hyperlink w:anchor="__RefHeading___Toc5310_1585429884">
        <w:r>
          <w:rPr>
            <w:rStyle w:val="Style"/>
          </w:rPr>
          <w:t>6.3.Les enjeux sociétaux</w:t>
          <w:tab/>
          <w:t>42</w:t>
        </w:r>
      </w:hyperlink>
      <w:r>
        <w:fldChar w:fldCharType="end"/>
      </w:r>
    </w:p>
    <w:p>
      <w:pPr>
        <w:pStyle w:val="Corpsdetexte"/>
        <w:rPr/>
      </w:pPr>
      <w:r>
        <w:rPr/>
      </w:r>
    </w:p>
    <w:p>
      <w:pPr>
        <w:pStyle w:val="Corpsdetexte"/>
        <w:rPr/>
      </w:pPr>
      <w:r>
        <w:rPr/>
      </w:r>
      <w:r>
        <w:br w:type="page"/>
      </w:r>
    </w:p>
    <w:p>
      <w:pPr>
        <w:pStyle w:val="Titreprincipal"/>
        <w:rPr/>
      </w:pPr>
      <w:bookmarkStart w:id="2" w:name="__RefHeading___Toc4546_1585429884"/>
      <w:bookmarkEnd w:id="2"/>
      <w:r>
        <w:rPr/>
        <w:t>RÉSUMÉ</w:t>
      </w:r>
    </w:p>
    <w:p>
      <w:pPr>
        <w:pStyle w:val="Corpsdetexte"/>
        <w:rPr/>
      </w:pPr>
      <w:r>
        <w:rPr/>
        <w:t>Je suis un résumé</w:t>
      </w:r>
    </w:p>
    <w:p>
      <w:pPr>
        <w:pStyle w:val="Corpsdetexte"/>
        <w:rPr/>
      </w:pPr>
      <w:r>
        <w:rPr/>
      </w:r>
      <w:r>
        <w:br w:type="page"/>
      </w:r>
    </w:p>
    <w:p>
      <w:pPr>
        <w:pStyle w:val="Titreprincipal"/>
        <w:rPr/>
      </w:pPr>
      <w:bookmarkStart w:id="3" w:name="__RefHeading___Toc4548_1585429884"/>
      <w:bookmarkEnd w:id="3"/>
      <w:r>
        <w:rPr/>
        <w:t>DRONES CIVILES A USAGE PROFESSIONNEL</w:t>
      </w:r>
    </w:p>
    <w:p>
      <w:pPr>
        <w:pStyle w:val="Corpsdetexte"/>
        <w:rPr/>
      </w:pPr>
      <w:r>
        <w:rPr/>
      </w:r>
    </w:p>
    <w:p>
      <w:pPr>
        <w:pStyle w:val="Titre1"/>
        <w:keepNext/>
        <w:numPr>
          <w:ilvl w:val="0"/>
          <w:numId w:val="4"/>
        </w:numPr>
        <w:jc w:val="left"/>
        <w:outlineLvl w:val="0"/>
        <w:rPr/>
      </w:pPr>
      <w:bookmarkStart w:id="4" w:name="__RefHeading___Toc4538_1585429884"/>
      <w:bookmarkEnd w:id="4"/>
      <w:r>
        <w:rPr/>
        <w:t>Drone : Définitions</w:t>
      </w:r>
    </w:p>
    <w:p>
      <w:pPr>
        <w:pStyle w:val="Normal"/>
        <w:numPr>
          <w:ilvl w:val="0"/>
          <w:numId w:val="0"/>
        </w:numPr>
        <w:jc w:val="left"/>
        <w:outlineLvl w:val="0"/>
        <w:rPr/>
      </w:pPr>
      <w:r>
        <w:rPr/>
      </w:r>
    </w:p>
    <w:p>
      <w:pPr>
        <w:pStyle w:val="Titre2"/>
        <w:numPr>
          <w:ilvl w:val="1"/>
          <w:numId w:val="4"/>
        </w:numPr>
        <w:rPr/>
      </w:pPr>
      <w:bookmarkStart w:id="5" w:name="__RefHeading___Toc4540_1585429884"/>
      <w:bookmarkEnd w:id="5"/>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6" w:name="__RefHeading___Toc5183_1585429884"/>
      <w:bookmarkEnd w:id="6"/>
      <w:r>
        <w:rPr/>
        <w:t>Définition technologique</w:t>
      </w:r>
    </w:p>
    <w:p>
      <w:pPr>
        <w:pStyle w:val="Normal"/>
        <w:rPr/>
      </w:pPr>
      <w:r>
        <w:rPr/>
      </w:r>
    </w:p>
    <w:p>
      <w:pPr>
        <w:pStyle w:val="Quotations"/>
        <w:rPr/>
      </w:pPr>
      <w:r>
        <w:rPr/>
        <w:t>« </w:t>
      </w:r>
      <w:bookmarkStart w:id="7" w:name="ref-1"/>
      <w:bookmarkEnd w:id="7"/>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8" w:name="__RefHeading___Toc5185_1585429884"/>
      <w:bookmarkEnd w:id="8"/>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9" w:name="__RefHeading___Toc5187_1585429884"/>
      <w:bookmarkEnd w:id="9"/>
      <w:r>
        <w:rPr/>
        <w:t>La réglementation des drones à usages particuliers</w:t>
      </w:r>
    </w:p>
    <w:p>
      <w:pPr>
        <w:pStyle w:val="Normal"/>
        <w:rPr/>
      </w:pPr>
      <w:r>
        <w:rPr/>
      </w:r>
    </w:p>
    <w:p>
      <w:pPr>
        <w:pStyle w:val="Titre2"/>
        <w:numPr>
          <w:ilvl w:val="1"/>
          <w:numId w:val="4"/>
        </w:numPr>
        <w:rPr/>
      </w:pPr>
      <w:bookmarkStart w:id="10" w:name="__RefHeading___Toc5191_1585429884"/>
      <w:bookmarkEnd w:id="10"/>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1" w:name="__RefHeading___Toc5193_1585429884"/>
      <w:bookmarkEnd w:id="11"/>
      <w:r>
        <w:rPr/>
        <w:t>Les 4 scénarios opérationnels</w:t>
      </w:r>
    </w:p>
    <w:p>
      <w:pPr>
        <w:pStyle w:val="Normal"/>
        <w:rPr/>
      </w:pPr>
      <w:r>
        <w:rPr/>
      </w:r>
    </w:p>
    <w:p>
      <w:pPr>
        <w:pStyle w:val="Titre3"/>
        <w:numPr>
          <w:ilvl w:val="2"/>
          <w:numId w:val="4"/>
        </w:numPr>
        <w:rPr/>
      </w:pPr>
      <w:bookmarkStart w:id="12" w:name="__RefHeading___Toc5195_1585429884"/>
      <w:bookmarkEnd w:id="12"/>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3" w:name="__RefHeading___Toc5197_1585429884"/>
      <w:bookmarkEnd w:id="13"/>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4" w:name="__RefHeading___Toc5201_1585429884"/>
      <w:bookmarkEnd w:id="14"/>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5" w:name="__RefHeading___Toc5203_1585429884"/>
      <w:bookmarkEnd w:id="15"/>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6" w:name="__RefHeading___Toc5205_1585429884"/>
      <w:bookmarkEnd w:id="16"/>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7" w:name="__RefHeading___Toc5207_1585429884"/>
      <w:bookmarkEnd w:id="17"/>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558415"/>
                <wp:effectExtent l="0" t="0" r="0" b="0"/>
                <wp:wrapSquare wrapText="largest"/>
                <wp:docPr id="1" name="Cadre6"/>
                <a:graphic xmlns:a="http://schemas.openxmlformats.org/drawingml/2006/main">
                  <a:graphicData uri="http://schemas.microsoft.com/office/word/2010/wordprocessingShape">
                    <wps:wsp>
                      <wps:cNvSpPr/>
                      <wps:spPr>
                        <a:xfrm>
                          <a:off x="0" y="0"/>
                          <a:ext cx="5760720" cy="25578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lIns="90000" rIns="90000" tIns="45000" bIns="45000">
                        <a:noAutofit/>
                      </wps:bodyPr>
                    </wps:wsp>
                  </a:graphicData>
                </a:graphic>
              </wp:anchor>
            </w:drawing>
          </mc:Choice>
          <mc:Fallback>
            <w:pict>
              <v:rect id="shape_0" ID="Cadre6" stroked="f" style="position:absolute;margin-left:-0.05pt;margin-top:0.05pt;width:453.55pt;height:201.3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29743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v:rect>
            </w:pict>
          </mc:Fallback>
        </mc:AlternateContent>
      </w:r>
    </w:p>
    <w:p>
      <w:pPr>
        <w:pStyle w:val="Titre3"/>
        <w:numPr>
          <w:ilvl w:val="2"/>
          <w:numId w:val="4"/>
        </w:numPr>
        <w:rPr/>
      </w:pPr>
      <w:bookmarkStart w:id="18" w:name="__RefHeading___Toc5211_1585429884"/>
      <w:bookmarkEnd w:id="18"/>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19" w:name="__RefHeading___Toc5211_15854298841"/>
      <w:bookmarkEnd w:id="19"/>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Après une seconde lecture on peut cependant tirer deux conclusions.</w:t>
      </w:r>
    </w:p>
    <w:p>
      <w:pPr>
        <w:pStyle w:val="Normal"/>
        <w:rPr/>
      </w:pPr>
      <w:r>
        <w:rPr/>
      </w:r>
    </w:p>
    <w:p>
      <w:pPr>
        <w:pStyle w:val="Normal"/>
        <w:rPr/>
      </w:pPr>
      <w:r>
        <w:rPr/>
        <w:t>Le guide est clair et extrêmement précis. Il ne laisse aucune place au doute. La transcription des textes de loi en un résumé lisible et complet témoigne d’une réelle volonté de rendre accessible la pratique du drone à n’importe qui.</w:t>
      </w:r>
    </w:p>
    <w:p>
      <w:pPr>
        <w:pStyle w:val="Normal"/>
        <w:rPr/>
      </w:pPr>
      <w:r>
        <w:rPr/>
      </w:r>
    </w:p>
    <w:p>
      <w:pPr>
        <w:pStyle w:val="Normal"/>
        <w:rPr/>
      </w:pPr>
      <w:r>
        <w:rPr/>
        <w:t xml:space="preserve">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0" w:name="__RefHeading___Toc5214_1585429884"/>
      <w:bookmarkEnd w:id="20"/>
      <w:r>
        <w:rPr/>
        <w:t>Evolution du marché en France et à l’international</w:t>
      </w:r>
    </w:p>
    <w:p>
      <w:pPr>
        <w:pStyle w:val="Normal"/>
        <w:rPr>
          <w:rStyle w:val="LienInternet"/>
        </w:rPr>
      </w:pPr>
      <w:r>
        <w:rPr/>
      </w:r>
    </w:p>
    <w:p>
      <w:pPr>
        <w:pStyle w:val="Titre3"/>
        <w:numPr>
          <w:ilvl w:val="2"/>
          <w:numId w:val="4"/>
        </w:numPr>
        <w:rPr/>
      </w:pPr>
      <w:bookmarkStart w:id="21" w:name="__RefHeading___Toc5294_1585429884"/>
      <w:bookmarkEnd w:id="21"/>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1355" cy="2645410"/>
                <wp:effectExtent l="0" t="0" r="0" b="0"/>
                <wp:wrapTopAndBottom/>
                <wp:docPr id="5"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2" w:name="__RefHeading___Toc5267_1585429884"/>
      <w:bookmarkEnd w:id="22"/>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357880"/>
                <wp:effectExtent l="0" t="0" r="0" b="0"/>
                <wp:docPr id="9" name="Cadre20"/>
                <a:graphic xmlns:a="http://schemas.openxmlformats.org/drawingml/2006/main">
                  <a:graphicData uri="http://schemas.microsoft.com/office/word/2010/wordprocessingShape">
                    <wps:wsp>
                      <wps:cNvSpPr txBox="1"/>
                      <wps:spPr>
                        <a:xfrm>
                          <a:off x="0" y="0"/>
                          <a:ext cx="5467985" cy="3357880"/>
                        </a:xfrm>
                        <a:prstGeom prst="rect"/>
                      </wps:spPr>
                      <wps:txbx>
                        <w:txbxContent>
                          <w:p>
                            <w:pPr>
                              <w:pStyle w:val="Illustration"/>
                              <w:spacing w:before="120" w:after="120"/>
                              <w:jc w:val="center"/>
                              <w:rPr/>
                            </w:pPr>
                            <w:r>
                              <w:rPr/>
                              <w:drawing>
                                <wp:inline distT="0" distB="0" distL="0" distR="0">
                                  <wp:extent cx="5467985" cy="30988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64.4pt;mso-wrap-distance-left:0pt;mso-wrap-distance-right:0pt;mso-wrap-distance-top:0pt;mso-wrap-distance-bottom:0pt;margin-top:-26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3098800"/>
                            <wp:effectExtent l="0" t="0" r="0" b="0"/>
                            <wp:docPr id="11"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3903980" cy="3304540"/>
                <wp:effectExtent l="0" t="0" r="0" b="0"/>
                <wp:wrapTopAndBottom/>
                <wp:docPr id="12"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3" w:name="__RefHeading___Toc5234_1585429884"/>
      <w:bookmarkEnd w:id="23"/>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4" w:name="__RefHeading___Toc5216_1585429884"/>
      <w:bookmarkEnd w:id="24"/>
      <w:r>
        <w:rPr/>
        <w:t>Les secteurs d’application actuels</w:t>
      </w:r>
    </w:p>
    <w:p>
      <w:pPr>
        <w:pStyle w:val="Normal"/>
        <w:rPr/>
      </w:pPr>
      <w:r>
        <w:rPr/>
      </w:r>
    </w:p>
    <w:p>
      <w:pPr>
        <w:pStyle w:val="Titre2"/>
        <w:numPr>
          <w:ilvl w:val="1"/>
          <w:numId w:val="4"/>
        </w:numPr>
        <w:rPr/>
      </w:pPr>
      <w:bookmarkStart w:id="25" w:name="__RefHeading___Toc5218_1585429884"/>
      <w:bookmarkEnd w:id="25"/>
      <w:r>
        <w:rPr/>
        <w:t>Les 3 secteurs recensés par la FPDC :</w:t>
      </w:r>
    </w:p>
    <w:p>
      <w:pPr>
        <w:pStyle w:val="Normal"/>
        <w:rPr/>
      </w:pPr>
      <w:r>
        <w:rPr/>
      </w:r>
    </w:p>
    <w:p>
      <w:pPr>
        <w:pStyle w:val="Titre3"/>
        <w:numPr>
          <w:ilvl w:val="2"/>
          <w:numId w:val="4"/>
        </w:numPr>
        <w:rPr/>
      </w:pPr>
      <w:bookmarkStart w:id="26" w:name="__RefHeading___Toc5220_1585429884"/>
      <w:bookmarkEnd w:id="26"/>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7" w:name="__RefHeading___Toc2030_838901330"/>
      <w:bookmarkEnd w:id="27"/>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5759450" cy="1666875"/>
                <wp:effectExtent l="0" t="0" r="0" b="0"/>
                <wp:wrapSquare wrapText="largest"/>
                <wp:docPr id="15"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Normal"/>
        <w:rPr>
          <w:rStyle w:val="LienInternet"/>
          <w:color w:val="000000"/>
          <w:u w:val="none"/>
        </w:rPr>
      </w:pPr>
      <w:r>
        <w:rPr>
          <w:color w:val="000000"/>
          <w:u w:val="none"/>
        </w:rPr>
      </w:r>
    </w:p>
    <w:p>
      <w:pPr>
        <w:pStyle w:val="Titre4"/>
        <w:rPr/>
      </w:pPr>
      <w:bookmarkStart w:id="28" w:name="__RefHeading___Toc2032_838901330"/>
      <w:bookmarkEnd w:id="28"/>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085" cy="2734945"/>
                <wp:effectExtent l="0" t="0" r="0" b="0"/>
                <wp:wrapSquare wrapText="largest"/>
                <wp:docPr id="18" name="Cadre18"/>
                <a:graphic xmlns:a="http://schemas.openxmlformats.org/drawingml/2006/main">
                  <a:graphicData uri="http://schemas.microsoft.com/office/word/2010/wordprocessingShape">
                    <wps:wsp>
                      <wps:cNvSpPr/>
                      <wps:spPr>
                        <a:xfrm>
                          <a:off x="0" y="0"/>
                          <a:ext cx="5759280" cy="2734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475230"/>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lIns="90000" rIns="90000" tIns="45000" bIns="45000">
                        <a:noAutofit/>
                      </wps:bodyPr>
                    </wps:wsp>
                  </a:graphicData>
                </a:graphic>
              </wp:anchor>
            </w:drawing>
          </mc:Choice>
          <mc:Fallback>
            <w:pict>
              <v:rect id="shape_0" ID="Cadre18" stroked="f" style="position:absolute;margin-left:0pt;margin-top:0.05pt;width:453.45pt;height:215.2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475230"/>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v:rect>
            </w:pict>
          </mc:Fallback>
        </mc:AlternateContent>
      </w:r>
    </w:p>
    <w:p>
      <w:pPr>
        <w:pStyle w:val="Titre3"/>
        <w:numPr>
          <w:ilvl w:val="2"/>
          <w:numId w:val="4"/>
        </w:numPr>
        <w:rPr/>
      </w:pPr>
      <w:bookmarkStart w:id="29" w:name="__RefHeading___Toc5222_1585429884"/>
      <w:bookmarkEnd w:id="29"/>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59450" cy="2607310"/>
                <wp:effectExtent l="0" t="0" r="0" b="0"/>
                <wp:wrapSquare wrapText="largest"/>
                <wp:docPr id="22"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0" w:name="__RefHeading___Toc5224_1585429884"/>
      <w:bookmarkEnd w:id="30"/>
      <w:r>
        <w:rPr/>
        <w:t>Audiovisuel</w:t>
      </w:r>
    </w:p>
    <w:p>
      <w:pPr>
        <w:pStyle w:val="Normal"/>
        <w:rPr/>
      </w:pPr>
      <w:r>
        <w:rPr/>
      </w:r>
    </w:p>
    <w:p>
      <w:pPr>
        <w:pStyle w:val="Normal"/>
        <w:rPr/>
      </w:pPr>
      <w:r>
        <w:rPr/>
        <w:t>Les drones sont très utilisés dans les média et le cinéma. Le cinéma de fictions ou de documentaires les utilisent principalement pour réaliser des prises de vues originales qui pourraient difficilement être réalisées autrement.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3528060" cy="2428875"/>
                <wp:effectExtent l="0" t="0" r="0" b="0"/>
                <wp:wrapTopAndBottom/>
                <wp:docPr id="25"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1" w:name="__RefHeading___Toc5226_1585429884"/>
      <w:bookmarkEnd w:id="31"/>
      <w:r>
        <w:rPr/>
        <w:t>Autres exemples d’applications :</w:t>
      </w:r>
    </w:p>
    <w:p>
      <w:pPr>
        <w:pStyle w:val="Normal"/>
        <w:rPr/>
      </w:pPr>
      <w:r>
        <w:rPr/>
      </w:r>
    </w:p>
    <w:p>
      <w:pPr>
        <w:pStyle w:val="Titre3"/>
        <w:numPr>
          <w:ilvl w:val="2"/>
          <w:numId w:val="4"/>
        </w:numPr>
        <w:rPr/>
      </w:pPr>
      <w:bookmarkStart w:id="32" w:name="__RefHeading___Toc5228_1585429884"/>
      <w:bookmarkEnd w:id="32"/>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39645"/>
                <wp:effectExtent l="0" t="0" r="0" b="0"/>
                <wp:wrapSquare wrapText="largest"/>
                <wp:docPr id="28"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3" w:name="__RefHeading___Toc5237_1585429884"/>
      <w:bookmarkEnd w:id="33"/>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2596515"/>
                <wp:effectExtent l="0" t="0" r="0" b="0"/>
                <wp:wrapSquare wrapText="largest"/>
                <wp:docPr id="31"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4" w:name="__RefHeading___Toc5285_1585429884"/>
      <w:bookmarkEnd w:id="34"/>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741035" cy="1085215"/>
                <wp:effectExtent l="0" t="0" r="0" b="0"/>
                <wp:wrapTopAndBottom/>
                <wp:docPr id="34"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5" w:name="__RefHeading___Toc5230_1585429884"/>
      <w:bookmarkEnd w:id="35"/>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759450" cy="1515110"/>
                <wp:effectExtent l="0" t="0" r="0" b="0"/>
                <wp:wrapSquare wrapText="largest"/>
                <wp:docPr id="37"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6" w:name="__RefHeading___Toc5239_1585429884"/>
      <w:bookmarkEnd w:id="36"/>
      <w:r>
        <w:rPr/>
        <w:t>La technologie des drones</w:t>
      </w:r>
    </w:p>
    <w:p>
      <w:pPr>
        <w:pStyle w:val="Normal"/>
        <w:numPr>
          <w:ilvl w:val="0"/>
          <w:numId w:val="0"/>
        </w:numPr>
        <w:jc w:val="left"/>
        <w:outlineLvl w:val="0"/>
        <w:rPr/>
      </w:pPr>
      <w:r>
        <w:rPr/>
      </w:r>
    </w:p>
    <w:p>
      <w:pPr>
        <w:pStyle w:val="Normal"/>
        <w:rPr/>
      </w:pPr>
      <w:bookmarkStart w:id="37" w:name="__RefHeading___Toc982_529703472"/>
      <w:bookmarkEnd w:id="37"/>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38" w:name="__RefHeading___Toc984_529703472"/>
      <w:bookmarkEnd w:id="38"/>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39" w:name="__RefHeading___Toc986_529703472"/>
      <w:bookmarkEnd w:id="39"/>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0" w:name="__RefHeading___Toc988_529703472"/>
      <w:bookmarkEnd w:id="40"/>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1" w:name="__RefHeading___Toc5255_1585429884"/>
      <w:bookmarkEnd w:id="41"/>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2" w:name="__RefHeading___Toc5287_1585429884"/>
      <w:bookmarkEnd w:id="42"/>
      <w:r>
        <w:rPr/>
        <w:t>Les stations au sol</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2846705"/>
                <wp:effectExtent l="0" t="0" r="0" b="0"/>
                <wp:wrapSquare wrapText="largest"/>
                <wp:docPr id="40"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3" w:name="__RefHeading___Toc990_529703472"/>
      <w:bookmarkEnd w:id="43"/>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4" w:name="__RefHeading___Toc992_529703472"/>
      <w:bookmarkEnd w:id="44"/>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5" w:name="__RefHeading___Toc994_529703472"/>
      <w:bookmarkEnd w:id="45"/>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6" w:name="__RefHeading___Toc5269_1585429884"/>
      <w:bookmarkEnd w:id="46"/>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4"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7" w:name="__RefHeading___Toc996_529703472"/>
      <w:bookmarkEnd w:id="47"/>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48" w:name="__RefHeading___Toc998_529703472"/>
      <w:bookmarkEnd w:id="48"/>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49" w:name="__RefHeading___Toc1000_529703472"/>
      <w:bookmarkEnd w:id="49"/>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0" w:name="__RefHeading___Toc1004_529703472"/>
      <w:bookmarkEnd w:id="50"/>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1" w:name="__RefHeading___Toc1006_529703472"/>
      <w:bookmarkEnd w:id="51"/>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2" w:name="__RefHeading___Toc1663_1832666234"/>
      <w:bookmarkEnd w:id="52"/>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3" w:name="__RefHeading___Toc2034_838901330"/>
      <w:bookmarkEnd w:id="53"/>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4" w:name="__RefHeading___Toc1008_529703472"/>
      <w:bookmarkEnd w:id="54"/>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8"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085" cy="3657600"/>
                <wp:effectExtent l="0" t="0" r="0" b="0"/>
                <wp:wrapSquare wrapText="largest"/>
                <wp:docPr id="52"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6"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5" w:name="__RefHeading___Toc1010_529703472"/>
      <w:bookmarkEnd w:id="55"/>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6" w:name="__RefHeading___Toc5271_1585429884"/>
      <w:bookmarkEnd w:id="56"/>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7" w:name="__RefHeading___Toc5273_1585429884"/>
      <w:bookmarkEnd w:id="57"/>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58" w:name="__RefHeading___Toc5275_1585429884"/>
      <w:bookmarkEnd w:id="58"/>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59" w:name="__RefHeading___Toc1087_529703472"/>
      <w:bookmarkEnd w:id="59"/>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0" w:name="__RefHeading___Toc1665_1832666234"/>
      <w:bookmarkEnd w:id="60"/>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1" w:name="__RefHeading___Toc1667_1832666234"/>
      <w:bookmarkEnd w:id="61"/>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2" w:name="__RefHeading___Toc1669_1832666234"/>
      <w:bookmarkEnd w:id="62"/>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3" w:name="__RefHeading___Toc1671_1832666234"/>
      <w:bookmarkEnd w:id="63"/>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60"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4" w:name="__RefHeading___Toc1512_545113008"/>
      <w:bookmarkEnd w:id="64"/>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47385" cy="2902585"/>
                <wp:effectExtent l="0" t="0" r="0" b="0"/>
                <wp:wrapTopAndBottom/>
                <wp:docPr id="64"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5" w:name="__RefHeading___Toc5279_1585429884"/>
      <w:bookmarkEnd w:id="65"/>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6" w:name="__RefHeading___Toc5281_1585429884"/>
      <w:bookmarkEnd w:id="66"/>
      <w:r>
        <w:rPr/>
        <w:t>Les failles révélées</w:t>
      </w:r>
    </w:p>
    <w:p>
      <w:pPr>
        <w:pStyle w:val="Normal"/>
        <w:rPr/>
      </w:pPr>
      <w:r>
        <w:rPr/>
      </w:r>
    </w:p>
    <w:p>
      <w:pPr>
        <w:pStyle w:val="Titre4"/>
        <w:rPr/>
      </w:pPr>
      <w:bookmarkStart w:id="67" w:name="__RefHeading___Toc1673_1832666234"/>
      <w:bookmarkEnd w:id="67"/>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68" w:name="__RefHeading___Toc1675_1832666234"/>
      <w:bookmarkEnd w:id="68"/>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69" w:name="__RefHeading___Toc5283_1585429884"/>
      <w:bookmarkEnd w:id="69"/>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0" w:name="__RefHeading___Toc5257_1585429884"/>
      <w:bookmarkEnd w:id="70"/>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1" w:name="__RefHeading___Toc1514_545113008"/>
      <w:bookmarkEnd w:id="71"/>
      <w:r>
        <w:rPr/>
        <w:t>Les drones à voilures fixes pour les scénarios S2 et S4</w:t>
      </w:r>
    </w:p>
    <w:p>
      <w:pPr>
        <w:pStyle w:val="Normal"/>
        <w:rPr/>
      </w:pPr>
      <w:r>
        <w:rPr/>
      </w:r>
    </w:p>
    <w:p>
      <w:pPr>
        <w:pStyle w:val="Titre4"/>
        <w:rPr/>
      </w:pPr>
      <w:bookmarkStart w:id="72" w:name="__RefHeading___Toc1516_545113008"/>
      <w:bookmarkEnd w:id="72"/>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1355" cy="2312670"/>
                <wp:effectExtent l="0" t="0" r="0" b="0"/>
                <wp:wrapSquare wrapText="largest"/>
                <wp:docPr id="68"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536950" cy="2377440"/>
                <wp:effectExtent l="0" t="0" r="0" b="0"/>
                <wp:wrapTopAndBottom/>
                <wp:docPr id="72"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3" w:name="__RefHeading___Toc1518_545113008"/>
      <w:bookmarkEnd w:id="73"/>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4" w:name="__RefHeading___Toc1520_545113008"/>
      <w:bookmarkEnd w:id="74"/>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5" w:name="__RefHeading___Toc1522_545113008"/>
      <w:bookmarkEnd w:id="75"/>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314190" cy="2420620"/>
                <wp:effectExtent l="0" t="0" r="0" b="0"/>
                <wp:wrapTopAndBottom/>
                <wp:docPr id="76"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6" w:name="__RefHeading___Toc1524_545113008"/>
      <w:bookmarkEnd w:id="76"/>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94050" cy="2242820"/>
                <wp:effectExtent l="0" t="0" r="0" b="0"/>
                <wp:wrapTopAndBottom/>
                <wp:docPr id="80"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7" w:name="__RefHeading___Toc1526_545113008"/>
      <w:bookmarkEnd w:id="77"/>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4"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6"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7"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78" w:name="__RefHeading___Toc5298_1585429884"/>
      <w:bookmarkEnd w:id="78"/>
      <w:r>
        <w:rPr/>
        <w:t>Les drones de demain</w:t>
      </w:r>
    </w:p>
    <w:p>
      <w:pPr>
        <w:pStyle w:val="Titre2"/>
        <w:numPr>
          <w:ilvl w:val="1"/>
          <w:numId w:val="4"/>
        </w:numPr>
        <w:rPr/>
      </w:pPr>
      <w:bookmarkStart w:id="79" w:name="__RefHeading___Toc5300_1585429884"/>
      <w:bookmarkEnd w:id="79"/>
      <w:r>
        <w:rPr/>
        <w:t>Les technologies en développement</w:t>
      </w:r>
    </w:p>
    <w:p>
      <w:pPr>
        <w:pStyle w:val="Normal"/>
        <w:rPr/>
      </w:pPr>
      <w:r>
        <w:rPr/>
      </w:r>
    </w:p>
    <w:p>
      <w:pPr>
        <w:pStyle w:val="Titre3"/>
        <w:numPr>
          <w:ilvl w:val="2"/>
          <w:numId w:val="4"/>
        </w:numPr>
        <w:rPr/>
      </w:pPr>
      <w:bookmarkStart w:id="80" w:name="__RefHeading___Toc5302_1585429884"/>
      <w:bookmarkEnd w:id="80"/>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1" w:name="__RefHeading___Toc2036_838901330"/>
      <w:bookmarkEnd w:id="81"/>
      <w:r>
        <w:rPr>
          <w:i w:val="false"/>
          <w:iCs w:val="false"/>
        </w:rPr>
        <w:t>Intelligence artificielle et essaims de drone</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59450" cy="2293620"/>
                <wp:effectExtent l="0" t="0" r="0" b="0"/>
                <wp:wrapSquare wrapText="largest"/>
                <wp:docPr id="88"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9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2" w:name="__RefHeading___Toc5310_1585429884"/>
      <w:bookmarkEnd w:id="82"/>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 ne représente pas à mon avis des enjeux sociétaux d’envergure, du moins, tant que nos institutions seront là pour réglementer leur usage...</w:t>
      </w:r>
      <w:r>
        <w:br w:type="page"/>
      </w:r>
    </w:p>
    <w:p>
      <w:pPr>
        <w:pStyle w:val="Titreprincipal"/>
        <w:rPr/>
      </w:pPr>
      <w:bookmarkStart w:id="83" w:name="__RefHeading___Toc4550_1585429884"/>
      <w:bookmarkEnd w:id="83"/>
      <w:r>
        <w:rPr/>
        <w:t>TABLE DES ANNEXES</w:t>
      </w:r>
    </w:p>
    <w:p>
      <w:pPr>
        <w:pStyle w:val="Normal"/>
        <w:rPr/>
      </w:pPr>
      <w:r>
        <w:rPr/>
      </w:r>
      <w:r>
        <w:br w:type="page"/>
      </w:r>
    </w:p>
    <w:p>
      <w:pPr>
        <w:pStyle w:val="Titreprincipal"/>
        <w:spacing w:before="240" w:after="120"/>
        <w:rPr/>
      </w:pPr>
      <w:bookmarkStart w:id="84" w:name="__RefHeading___Toc4552_1585429884"/>
      <w:bookmarkEnd w:id="84"/>
      <w:r>
        <w:rPr/>
        <w:t>TABLES DES MATIÈRES</w:t>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45</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9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283"/>
        </w:tabs>
        <w:ind w:left="283" w:hanging="283"/>
      </w:pPr>
      <w:rPr/>
    </w:lvl>
    <w:lvl w:ilvl="1">
      <w:start w:val="1"/>
      <w:numFmt w:val="decimal"/>
      <w:lvlText w:val="%2."/>
      <w:lvlJc w:val="left"/>
      <w:pPr>
        <w:tabs>
          <w:tab w:val="num" w:pos="567"/>
        </w:tabs>
        <w:ind w:left="567" w:hanging="283"/>
      </w:pPr>
      <w:rPr/>
    </w:lvl>
    <w:lvl w:ilvl="2">
      <w:start w:val="1"/>
      <w:numFmt w:val="decimal"/>
      <w:lvlText w:val="%3."/>
      <w:lvlJc w:val="left"/>
      <w:pPr>
        <w:tabs>
          <w:tab w:val="num" w:pos="850"/>
        </w:tabs>
        <w:ind w:left="850" w:hanging="283"/>
      </w:pPr>
      <w:rPr/>
    </w:lvl>
    <w:lvl w:ilvl="3">
      <w:start w:val="1"/>
      <w:numFmt w:val="decimal"/>
      <w:lvlText w:val="%4."/>
      <w:lvlJc w:val="left"/>
      <w:pPr>
        <w:tabs>
          <w:tab w:val="num" w:pos="1134"/>
        </w:tabs>
        <w:ind w:left="1134" w:hanging="283"/>
      </w:pPr>
      <w:rPr/>
    </w:lvl>
    <w:lvl w:ilvl="4">
      <w:start w:val="1"/>
      <w:numFmt w:val="decimal"/>
      <w:lvlText w:val="%5."/>
      <w:lvlJc w:val="left"/>
      <w:pPr>
        <w:tabs>
          <w:tab w:val="num" w:pos="1417"/>
        </w:tabs>
        <w:ind w:left="1417" w:hanging="283"/>
      </w:pPr>
      <w:rPr/>
    </w:lvl>
    <w:lvl w:ilvl="5">
      <w:start w:val="1"/>
      <w:numFmt w:val="decimal"/>
      <w:lvlText w:val="%6."/>
      <w:lvlJc w:val="left"/>
      <w:pPr>
        <w:tabs>
          <w:tab w:val="num" w:pos="1701"/>
        </w:tabs>
        <w:ind w:left="1701" w:hanging="283"/>
      </w:pPr>
      <w:rPr/>
    </w:lvl>
    <w:lvl w:ilvl="6">
      <w:start w:val="1"/>
      <w:numFmt w:val="decimal"/>
      <w:lvlText w:val="%7."/>
      <w:lvlJc w:val="left"/>
      <w:pPr>
        <w:tabs>
          <w:tab w:val="num" w:pos="1984"/>
        </w:tabs>
        <w:ind w:left="1984" w:hanging="283"/>
      </w:pPr>
      <w:rPr/>
    </w:lvl>
    <w:lvl w:ilvl="7">
      <w:start w:val="1"/>
      <w:numFmt w:val="decimal"/>
      <w:lvlText w:val="%8."/>
      <w:lvlJc w:val="left"/>
      <w:pPr>
        <w:tabs>
          <w:tab w:val="num" w:pos="2268"/>
        </w:tabs>
        <w:ind w:left="2268" w:hanging="283"/>
      </w:pPr>
      <w:rPr/>
    </w:lvl>
    <w:lvl w:ilvl="8">
      <w:start w:val="1"/>
      <w:numFmt w:val="decimal"/>
      <w:lvlText w:val="%9."/>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5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64525704"/>
        <c:axId val="28186845"/>
      </c:barChart>
      <c:catAx>
        <c:axId val="6452570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8186845"/>
        <c:crosses val="autoZero"/>
        <c:auto val="1"/>
        <c:lblAlgn val="ctr"/>
        <c:lblOffset val="100"/>
      </c:catAx>
      <c:valAx>
        <c:axId val="2818684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452570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14559984"/>
        <c:axId val="27756541"/>
      </c:barChart>
      <c:catAx>
        <c:axId val="14559984"/>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7756541"/>
        <c:crosses val="autoZero"/>
        <c:auto val="1"/>
        <c:lblAlgn val="ctr"/>
        <c:lblOffset val="100"/>
      </c:catAx>
      <c:valAx>
        <c:axId val="2775654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455998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4129501"/>
        <c:axId val="42300871"/>
      </c:radarChart>
      <c:catAx>
        <c:axId val="64129501"/>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42300871"/>
        <c:crosses val="autoZero"/>
        <c:auto val="1"/>
        <c:lblAlgn val="ctr"/>
        <c:lblOffset val="100"/>
      </c:catAx>
      <c:valAx>
        <c:axId val="42300871"/>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412950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59438024"/>
        <c:axId val="33954189"/>
      </c:radarChart>
      <c:catAx>
        <c:axId val="59438024"/>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33954189"/>
        <c:crosses val="autoZero"/>
        <c:auto val="1"/>
        <c:lblAlgn val="ctr"/>
        <c:lblOffset val="100"/>
      </c:catAx>
      <c:valAx>
        <c:axId val="3395418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9438024"/>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20158</TotalTime>
  <Application>LibreOffice/5.1.6.2$Linux_X86_64 LibreOffice_project/10m0$Build-2</Application>
  <Pages>45</Pages>
  <Words>10738</Words>
  <Characters>59265</Characters>
  <CharactersWithSpaces>69679</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2017-05-22T21:03:47Z</dcterms:modified>
  <cp:revision>978</cp:revision>
  <dc:subject/>
  <dc:title>EXAMEN PROFESSIONNEL de VERIFICATION</dc:title>
</cp:coreProperties>
</file>